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44"/>
          <w:szCs w:val="44"/>
        </w:rPr>
      </w:pPr>
      <w:r>
        <w:rPr>
          <w:rFonts w:hint="eastAsia" w:ascii="宋体" w:hAnsi="宋体" w:eastAsia="宋体"/>
          <w:sz w:val="44"/>
          <w:szCs w:val="44"/>
        </w:rPr>
        <w:t>南丁格尔奖章推选情况简介</w:t>
      </w:r>
    </w:p>
    <w:p>
      <w:pPr>
        <w:jc w:val="center"/>
        <w:rPr>
          <w:rFonts w:hint="eastAsia" w:ascii="宋体" w:hAnsi="宋体" w:eastAsia="宋体"/>
          <w:sz w:val="44"/>
          <w:szCs w:val="44"/>
        </w:rPr>
      </w:pPr>
    </w:p>
    <w:p>
      <w:pPr>
        <w:ind w:firstLine="640" w:firstLineChars="200"/>
        <w:rPr>
          <w:rFonts w:hint="eastAsia" w:ascii="仿宋_GB2312" w:hAnsi="宋体"/>
          <w:szCs w:val="32"/>
        </w:rPr>
      </w:pPr>
      <w:r>
        <w:rPr>
          <w:rFonts w:hint="eastAsia" w:ascii="仿宋_GB2312" w:hAnsi="宋体"/>
          <w:szCs w:val="32"/>
        </w:rPr>
        <w:t>南丁格尔奖章是红十字国际委员会为纪念佛罗伦斯·南丁格尔在改善战地伤病人员护理方面做出的卓越贡献而设立的国际护理最高荣誉奖。我国自1983年参与第29届南丁格尔奖章评选以来，截至第46届已有79位优秀护理工作者获此殊荣，</w:t>
      </w:r>
      <w:r>
        <w:rPr>
          <w:rFonts w:hint="eastAsia" w:ascii="仿宋_GB2312" w:hAnsi="宋体"/>
          <w:szCs w:val="32"/>
          <w:lang w:val="en-US" w:eastAsia="zh-CN"/>
        </w:rPr>
        <w:t>其中</w:t>
      </w:r>
      <w:bookmarkStart w:id="0" w:name="_GoBack"/>
      <w:bookmarkEnd w:id="0"/>
      <w:r>
        <w:rPr>
          <w:rFonts w:hint="eastAsia" w:ascii="仿宋_GB2312" w:hAnsi="宋体"/>
          <w:szCs w:val="32"/>
        </w:rPr>
        <w:t>2003年贵州省人民医院原护理部主任、贵州省护理学会原理事长苏雅香获得第39届南丁格尔奖章，由原中共中央总书记、国家主席胡锦涛同志亲自颁奖。</w:t>
      </w:r>
    </w:p>
    <w:p>
      <w:pPr>
        <w:ind w:firstLine="600"/>
        <w:rPr>
          <w:rFonts w:hint="eastAsia" w:ascii="仿宋_GB2312" w:hAnsi="宋体"/>
          <w:szCs w:val="32"/>
        </w:rPr>
      </w:pPr>
      <w:r>
        <w:rPr>
          <w:rFonts w:hint="eastAsia" w:ascii="仿宋_GB2312" w:hAnsi="宋体"/>
          <w:szCs w:val="32"/>
        </w:rPr>
        <w:t>按照红十字国际委员会和中国红十字会总会有关通知精神，第47届南丁格尔奖章候选人，要求从事护理工作或护理志愿服务工作20年以上，在公共卫生或护理教育和护理改革方面做出表率，有开创性贡献。本届将优先推荐一线护理工作者，尤其是长期工作在老少边穷地区和从事传染病、精神病等特殊疾病护理的人员，以及在应对各种突发事件（自然灾害、传染病爆发、暴力冲突等）工作中表现突出的护理人员。</w:t>
      </w:r>
    </w:p>
    <w:p/>
    <w:sectPr>
      <w:pgSz w:w="11906" w:h="16838"/>
      <w:pgMar w:top="1440" w:right="1304" w:bottom="993" w:left="1644" w:header="851" w:footer="992" w:gutter="0"/>
      <w:cols w:space="425"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05A63"/>
    <w:rsid w:val="6D535020"/>
    <w:rsid w:val="6E7F3BBE"/>
    <w:rsid w:val="6F705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456;&#29840;&#29814;\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2018-11-06T12:39:00Z</dcterms:created>
  <dc:creator>章璐瑶</dc:creator>
  <cp:lastModifiedBy>章璐瑶</cp:lastModifiedBy>
  <dcterms:modified xsi:type="dcterms:W3CDTF">2018-11-06T13:43:42Z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